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tl w:val="0"/>
        </w:rPr>
      </w:r>
    </w:p>
    <w:p w:rsidR="00000000" w:rsidDel="00000000" w:rsidP="00000000" w:rsidRDefault="00000000" w:rsidRPr="00000000" w14:paraId="00000005">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Fonts w:ascii="Comfortaa SemiBold" w:cs="Comfortaa SemiBold" w:eastAsia="Comfortaa SemiBold" w:hAnsi="Comfortaa SemiBold"/>
          <w:color w:val="ffffff"/>
          <w:sz w:val="32"/>
          <w:szCs w:val="32"/>
          <w:shd w:fill="009fe3" w:val="clear"/>
          <w:rtl w:val="0"/>
        </w:rPr>
        <w:t xml:space="preserve">PRESS RELEASE END OF WORLD CHOIR GAMES</w:t>
      </w:r>
    </w:p>
    <w:p w:rsidR="00000000" w:rsidDel="00000000" w:rsidP="00000000" w:rsidRDefault="00000000" w:rsidRPr="00000000" w14:paraId="00000006">
      <w:pPr>
        <w:spacing w:line="240" w:lineRule="auto"/>
        <w:jc w:val="center"/>
        <w:rPr>
          <w:rFonts w:ascii="Comfortaa SemiBold" w:cs="Comfortaa SemiBold" w:eastAsia="Comfortaa SemiBold" w:hAnsi="Comfortaa SemiBold"/>
          <w:color w:val="ffffff"/>
          <w:sz w:val="32"/>
          <w:szCs w:val="32"/>
          <w:shd w:fill="009fe3" w:val="clear"/>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spacing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World Choir Games look back on a successful edition</w:t>
      </w:r>
    </w:p>
    <w:p w:rsidR="00000000" w:rsidDel="00000000" w:rsidP="00000000" w:rsidRDefault="00000000" w:rsidRPr="00000000" w14:paraId="00000009">
      <w:pPr>
        <w:spacing w:line="240" w:lineRule="auto"/>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7 November 2021 | Antwerp &amp; Ghent</w:t>
      </w:r>
    </w:p>
    <w:p w:rsidR="00000000" w:rsidDel="00000000" w:rsidP="00000000" w:rsidRDefault="00000000" w:rsidRPr="00000000" w14:paraId="0000000A">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0B">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Quicksand Medium" w:cs="Quicksand Medium" w:eastAsia="Quicksand Medium" w:hAnsi="Quicksand Medium"/>
          <w:sz w:val="24"/>
          <w:szCs w:val="24"/>
        </w:rPr>
      </w:pPr>
      <w:r w:rsidDel="00000000" w:rsidR="00000000" w:rsidRPr="00000000">
        <w:rPr>
          <w:rFonts w:ascii="Quicksand Medium" w:cs="Quicksand Medium" w:eastAsia="Quicksand Medium" w:hAnsi="Quicksand Medium"/>
          <w:sz w:val="24"/>
          <w:szCs w:val="24"/>
          <w:rtl w:val="0"/>
        </w:rPr>
        <w:t xml:space="preserve">Flanders can proudly look back on a successful 11th edition of the World Choir Games. Dozens of musical events took place in host cities Antwerp and Ghent between 30 October and 7 November. No less than </w:t>
      </w:r>
      <w:r w:rsidDel="00000000" w:rsidR="00000000" w:rsidRPr="00000000">
        <w:rPr>
          <w:rFonts w:ascii="Quicksand Medium" w:cs="Quicksand Medium" w:eastAsia="Quicksand Medium" w:hAnsi="Quicksand Medium"/>
          <w:sz w:val="24"/>
          <w:szCs w:val="24"/>
          <w:rtl w:val="0"/>
        </w:rPr>
        <w:t xml:space="preserve">22.000</w:t>
      </w:r>
      <w:r w:rsidDel="00000000" w:rsidR="00000000" w:rsidRPr="00000000">
        <w:rPr>
          <w:rFonts w:ascii="Quicksand Medium" w:cs="Quicksand Medium" w:eastAsia="Quicksand Medium" w:hAnsi="Quicksand Medium"/>
          <w:sz w:val="24"/>
          <w:szCs w:val="24"/>
          <w:rtl w:val="0"/>
        </w:rPr>
        <w:t xml:space="preserve"> digital and physical spectators witnessed the unique atmosphere that characterises the so-called ‘Olympic Games for choirs’. The more than 300 participating choirs concluded the World Choir Games on Sunday, 7 November during the Closing Ceremony in Antwerp Expo. This Flemish edition distinguished itself by its inclusive character and innovative approach. The 12th World Choir Games will take place in Gangneung, South Korea, in 2022.</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Medium" w:cs="Quicksand Medium" w:eastAsia="Quicksand Medium" w:hAnsi="Quicksand Medium"/>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At the Closing Ceremony of the South African World Choir Games in 2018, Flanders was announced as the next host region. The World Choir Games in Flanders were to be </w:t>
      </w:r>
      <w:r w:rsidDel="00000000" w:rsidR="00000000" w:rsidRPr="00000000">
        <w:rPr>
          <w:rFonts w:ascii="Quicksand Light" w:cs="Quicksand Light" w:eastAsia="Quicksand Light" w:hAnsi="Quicksand Light"/>
          <w:i w:val="1"/>
          <w:sz w:val="24"/>
          <w:szCs w:val="24"/>
          <w:rtl w:val="0"/>
        </w:rPr>
        <w:t xml:space="preserve">“the most inclusive games ever”</w:t>
      </w:r>
      <w:r w:rsidDel="00000000" w:rsidR="00000000" w:rsidRPr="00000000">
        <w:rPr>
          <w:rFonts w:ascii="Quicksand Light" w:cs="Quicksand Light" w:eastAsia="Quicksand Light" w:hAnsi="Quicksand Light"/>
          <w:sz w:val="24"/>
          <w:szCs w:val="24"/>
          <w:rtl w:val="0"/>
        </w:rPr>
        <w:t xml:space="preserve">, a huge challenge. For the past three years, the organisation worked on a grand celebration involving people from the most diverse backgrounds, that focused on togetherness and solidarity.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0">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Games Director Koenraad De Meulder looks back on the past edition with great pride: </w:t>
      </w:r>
      <w:r w:rsidDel="00000000" w:rsidR="00000000" w:rsidRPr="00000000">
        <w:rPr>
          <w:rFonts w:ascii="Quicksand Light" w:cs="Quicksand Light" w:eastAsia="Quicksand Light" w:hAnsi="Quicksand Light"/>
          <w:i w:val="1"/>
          <w:sz w:val="24"/>
          <w:szCs w:val="24"/>
          <w:rtl w:val="0"/>
        </w:rPr>
        <w:t xml:space="preserve">“What seemed impossible, we made possible during the 11th edition of the World Choir Games. Being able to sing again, stand on a stage and enjoy together - it was a gift from heaven. We will continue the momentum of the 11th edition and give even more people the chance to sing together.”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INCLUSION AND INNOVATION</w:t>
      </w:r>
    </w:p>
    <w:p w:rsidR="00000000" w:rsidDel="00000000" w:rsidP="00000000" w:rsidRDefault="00000000" w:rsidRPr="00000000" w14:paraId="00000015">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16">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The World Choir Games did not only excel in terms of inclusion. Corona forced the organisers to rethink the concept of the World Choir Games drastically. For the first time in its history, the World Choir Games were held in hybrid form. Thanks to the </w:t>
      </w:r>
      <w:r w:rsidDel="00000000" w:rsidR="00000000" w:rsidRPr="00000000">
        <w:rPr>
          <w:rFonts w:ascii="Quicksand Light" w:cs="Quicksand Light" w:eastAsia="Quicksand Light" w:hAnsi="Quicksand Light"/>
          <w:i w:val="1"/>
          <w:sz w:val="24"/>
          <w:szCs w:val="24"/>
          <w:rtl w:val="0"/>
        </w:rPr>
        <w:t xml:space="preserve">Virtual Village</w:t>
      </w:r>
      <w:r w:rsidDel="00000000" w:rsidR="00000000" w:rsidRPr="00000000">
        <w:rPr>
          <w:rFonts w:ascii="Quicksand Light" w:cs="Quicksand Light" w:eastAsia="Quicksand Light" w:hAnsi="Quicksand Light"/>
          <w:sz w:val="24"/>
          <w:szCs w:val="24"/>
          <w:rtl w:val="0"/>
        </w:rPr>
        <w:t xml:space="preserve">, choirs from all over the world were able to experience and participate in the event. In addition, the World Choir Games, in cooperation with IMEC, developed the </w:t>
      </w:r>
      <w:r w:rsidDel="00000000" w:rsidR="00000000" w:rsidRPr="00000000">
        <w:rPr>
          <w:rFonts w:ascii="Quicksand Light" w:cs="Quicksand Light" w:eastAsia="Quicksand Light" w:hAnsi="Quicksand Light"/>
          <w:i w:val="1"/>
          <w:sz w:val="24"/>
          <w:szCs w:val="24"/>
          <w:rtl w:val="0"/>
        </w:rPr>
        <w:t xml:space="preserve">Music Box</w:t>
      </w:r>
      <w:r w:rsidDel="00000000" w:rsidR="00000000" w:rsidRPr="00000000">
        <w:rPr>
          <w:rFonts w:ascii="Quicksand Light" w:cs="Quicksand Light" w:eastAsia="Quicksand Light" w:hAnsi="Quicksand Light"/>
          <w:sz w:val="24"/>
          <w:szCs w:val="24"/>
          <w:rtl w:val="0"/>
        </w:rPr>
        <w:t xml:space="preserve">. With the help of this state-of-the-art technology, choirs from all over the world will be able to sing together, from a distance, without delays and with optimal sound quality. Today, various meeting software falls short in this respect.</w:t>
      </w:r>
    </w:p>
    <w:p w:rsidR="00000000" w:rsidDel="00000000" w:rsidP="00000000" w:rsidRDefault="00000000" w:rsidRPr="00000000" w14:paraId="00000017">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i w:val="1"/>
          <w:sz w:val="24"/>
          <w:szCs w:val="24"/>
          <w:rtl w:val="0"/>
        </w:rPr>
        <w:t xml:space="preserve">“Because of COVID, this event was the most unusual World Choir Games the Choral Olympic Movement has ever experienced”, </w:t>
      </w:r>
      <w:r w:rsidDel="00000000" w:rsidR="00000000" w:rsidRPr="00000000">
        <w:rPr>
          <w:rFonts w:ascii="Quicksand Light" w:cs="Quicksand Light" w:eastAsia="Quicksand Light" w:hAnsi="Quicksand Light"/>
          <w:sz w:val="24"/>
          <w:szCs w:val="24"/>
          <w:rtl w:val="0"/>
        </w:rPr>
        <w:t xml:space="preserve">says INTERKULTUR President Günter Titsch.</w:t>
      </w:r>
      <w:r w:rsidDel="00000000" w:rsidR="00000000" w:rsidRPr="00000000">
        <w:rPr>
          <w:rFonts w:ascii="Quicksand Light" w:cs="Quicksand Light" w:eastAsia="Quicksand Light" w:hAnsi="Quicksand Light"/>
          <w:i w:val="1"/>
          <w:sz w:val="24"/>
          <w:szCs w:val="24"/>
          <w:rtl w:val="0"/>
        </w:rPr>
        <w:t xml:space="preserve"> “The Virtual Village and Virtual Competitions were an excellent solution to make participation possible for those who could not travel to watch and enjoy the Games live, here in Flanders. I am delighted that so many international choirs seized the opportunity to participate virtually. I am especially proud of all the choirs who have enchanted us with their beautiful music during the many fantastic concerts over the past week.”</w:t>
      </w:r>
    </w:p>
    <w:p w:rsidR="00000000" w:rsidDel="00000000" w:rsidP="00000000" w:rsidRDefault="00000000" w:rsidRPr="00000000" w14:paraId="0000001B">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MUSICAL FLANDERS</w:t>
      </w:r>
    </w:p>
    <w:p w:rsidR="00000000" w:rsidDel="00000000" w:rsidP="00000000" w:rsidRDefault="00000000" w:rsidRPr="00000000" w14:paraId="0000001F">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20">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The World Choir Games were also a great success in the musical field. Despite the corona restrictions, more than 300 choirs participated live and digitally during the 11th edition. An estimated 17.000 physical spectators admired their talent at the various Ceremonies, Competitions and Celebration Concerts. The free, non-competitive Friendship Concerts also attracted 7.000</w:t>
      </w:r>
      <w:r w:rsidDel="00000000" w:rsidR="00000000" w:rsidRPr="00000000">
        <w:rPr>
          <w:rFonts w:ascii="Quicksand Light" w:cs="Quicksand Light" w:eastAsia="Quicksand Light" w:hAnsi="Quicksand Light"/>
          <w:sz w:val="24"/>
          <w:szCs w:val="24"/>
          <w:rtl w:val="0"/>
        </w:rPr>
        <w:t xml:space="preserve"> </w:t>
      </w:r>
      <w:r w:rsidDel="00000000" w:rsidR="00000000" w:rsidRPr="00000000">
        <w:rPr>
          <w:rFonts w:ascii="Quicksand Light" w:cs="Quicksand Light" w:eastAsia="Quicksand Light" w:hAnsi="Quicksand Light"/>
          <w:sz w:val="24"/>
          <w:szCs w:val="24"/>
          <w:rtl w:val="0"/>
        </w:rPr>
        <w:t xml:space="preserve">of curious spectators. This year, the Belgian choir “Amaranthe” stood out in particular. With a score of 93 points, the choir is now listed as one of the best scoring choirs during the World Choir Games ever. </w:t>
      </w:r>
    </w:p>
    <w:p w:rsidR="00000000" w:rsidDel="00000000" w:rsidP="00000000" w:rsidRDefault="00000000" w:rsidRPr="00000000" w14:paraId="00000021">
      <w:pPr>
        <w:spacing w:line="240" w:lineRule="auto"/>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2">
      <w:pPr>
        <w:spacing w:line="240" w:lineRule="auto"/>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i w:val="1"/>
          <w:sz w:val="24"/>
          <w:szCs w:val="24"/>
          <w:rtl w:val="0"/>
        </w:rPr>
        <w:t xml:space="preserve">“An unexpected success! What an atmosphere, what emotion! Emotion in the singers during the shows and their Competitions, but also in the whole team who did an incredible job to make such a big international singing event possible in the current context. Warmth, connection and smiling faces, that’s what I take away from the World Choir Games 2021 Flanders!” </w:t>
      </w:r>
      <w:r w:rsidDel="00000000" w:rsidR="00000000" w:rsidRPr="00000000">
        <w:rPr>
          <w:rFonts w:ascii="Quicksand Light" w:cs="Quicksand Light" w:eastAsia="Quicksand Light" w:hAnsi="Quicksand Light"/>
          <w:sz w:val="24"/>
          <w:szCs w:val="24"/>
          <w:rtl w:val="0"/>
        </w:rPr>
        <w:t xml:space="preserve">says Sophie Detremmerie, COO of the World Choir Games 2021 Flanders.</w:t>
      </w:r>
    </w:p>
    <w:p w:rsidR="00000000" w:rsidDel="00000000" w:rsidP="00000000" w:rsidRDefault="00000000" w:rsidRPr="00000000" w14:paraId="00000023">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4">
      <w:pPr>
        <w:spacing w:line="240" w:lineRule="auto"/>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i w:val="1"/>
          <w:sz w:val="24"/>
          <w:szCs w:val="24"/>
          <w:rtl w:val="0"/>
        </w:rPr>
        <w:t xml:space="preserve">“We have all witnessed a unique and heart-warming event over the past nine days. The World Choir Games have shown us the importance of the amateur arts”, </w:t>
      </w:r>
      <w:r w:rsidDel="00000000" w:rsidR="00000000" w:rsidRPr="00000000">
        <w:rPr>
          <w:rFonts w:ascii="Quicksand Light" w:cs="Quicksand Light" w:eastAsia="Quicksand Light" w:hAnsi="Quicksand Light"/>
          <w:sz w:val="24"/>
          <w:szCs w:val="24"/>
          <w:rtl w:val="0"/>
        </w:rPr>
        <w:t xml:space="preserve">said Luc Delrue, Secretary-General of the Department of Culture, at the closing ceremony.</w:t>
      </w:r>
      <w:r w:rsidDel="00000000" w:rsidR="00000000" w:rsidRPr="00000000">
        <w:rPr>
          <w:rFonts w:ascii="Quicksand Light" w:cs="Quicksand Light" w:eastAsia="Quicksand Light" w:hAnsi="Quicksand Light"/>
          <w:i w:val="1"/>
          <w:sz w:val="24"/>
          <w:szCs w:val="24"/>
          <w:rtl w:val="0"/>
        </w:rPr>
        <w:t xml:space="preserve"> “We gave the many thousands of singers and choir enthusiasts a stage again. We saw the passion and pure joy of making music and singing together once again. And it has visibly done us good!”</w:t>
      </w:r>
    </w:p>
    <w:p w:rsidR="00000000" w:rsidDel="00000000" w:rsidP="00000000" w:rsidRDefault="00000000" w:rsidRPr="00000000" w14:paraId="00000025">
      <w:pPr>
        <w:spacing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7">
      <w:pPr>
        <w:spacing w:line="240" w:lineRule="auto"/>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Fonts w:ascii="Comfortaa SemiBold" w:cs="Comfortaa SemiBold" w:eastAsia="Comfortaa SemiBold" w:hAnsi="Comfortaa SemiBold"/>
          <w:color w:val="ffffff"/>
          <w:sz w:val="24"/>
          <w:szCs w:val="24"/>
          <w:shd w:fill="e51c5f" w:val="clear"/>
          <w:rtl w:val="0"/>
        </w:rPr>
        <w:t xml:space="preserve">CHORAL FLAME DEPARTS FOR SOUTH KOREA</w:t>
      </w:r>
    </w:p>
    <w:p w:rsidR="00000000" w:rsidDel="00000000" w:rsidP="00000000" w:rsidRDefault="00000000" w:rsidRPr="00000000" w14:paraId="00000029">
      <w:pPr>
        <w:spacing w:line="240" w:lineRule="auto"/>
        <w:jc w:val="both"/>
        <w:rPr>
          <w:rFonts w:ascii="Comfortaa SemiBold" w:cs="Comfortaa SemiBold" w:eastAsia="Comfortaa SemiBold" w:hAnsi="Comfortaa SemiBold"/>
          <w:color w:val="ffffff"/>
          <w:sz w:val="24"/>
          <w:szCs w:val="24"/>
          <w:shd w:fill="e51c5f" w:val="clea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Fonts w:ascii="Quicksand Light" w:cs="Quicksand Light" w:eastAsia="Quicksand Light" w:hAnsi="Quicksand Light"/>
          <w:sz w:val="24"/>
          <w:szCs w:val="24"/>
          <w:rtl w:val="0"/>
        </w:rPr>
        <w:t xml:space="preserve">After this 11th edition of the World Choir Games, Flanders will join cities such as Bremen, Cincinnati and Sochi in the list of former guest regions. INTERKULTUR organises the World Choir Games every two years. Due to the corona crisis and its restrictions, the Flemish edition of the singing festival was postponed for one year. As a result, the next Games will take place next year. The South Korean coastal city Gangneung will receive the </w:t>
      </w:r>
      <w:r w:rsidDel="00000000" w:rsidR="00000000" w:rsidRPr="00000000">
        <w:rPr>
          <w:rFonts w:ascii="Quicksand Light" w:cs="Quicksand Light" w:eastAsia="Quicksand Light" w:hAnsi="Quicksand Light"/>
          <w:i w:val="1"/>
          <w:sz w:val="24"/>
          <w:szCs w:val="24"/>
          <w:rtl w:val="0"/>
        </w:rPr>
        <w:t xml:space="preserve">Choral Flame</w:t>
      </w:r>
      <w:r w:rsidDel="00000000" w:rsidR="00000000" w:rsidRPr="00000000">
        <w:rPr>
          <w:rFonts w:ascii="Quicksand Light" w:cs="Quicksand Light" w:eastAsia="Quicksand Light" w:hAnsi="Quicksand Light"/>
          <w:sz w:val="24"/>
          <w:szCs w:val="24"/>
          <w:rtl w:val="0"/>
        </w:rPr>
        <w:t xml:space="preserve"> from Antwerp and Ghent.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E">
      <w:pPr>
        <w:spacing w:after="200" w:line="240" w:lineRule="auto"/>
        <w:jc w:val="both"/>
        <w:rPr>
          <w:rFonts w:ascii="Quicksand Light" w:cs="Quicksand Light" w:eastAsia="Quicksand Light" w:hAnsi="Quicksand Light"/>
          <w:i w:val="1"/>
          <w:sz w:val="24"/>
          <w:szCs w:val="24"/>
        </w:rPr>
      </w:pPr>
      <w:r w:rsidDel="00000000" w:rsidR="00000000" w:rsidRPr="00000000">
        <w:rPr>
          <w:rtl w:val="0"/>
        </w:rPr>
      </w:r>
    </w:p>
    <w:p w:rsidR="00000000" w:rsidDel="00000000" w:rsidP="00000000" w:rsidRDefault="00000000" w:rsidRPr="00000000" w14:paraId="0000002F">
      <w:pPr>
        <w:spacing w:after="200" w:line="240" w:lineRule="auto"/>
        <w:jc w:val="both"/>
        <w:rPr>
          <w:rFonts w:ascii="Quicksand Light" w:cs="Quicksand Light" w:eastAsia="Quicksand Light" w:hAnsi="Quicksand Light"/>
          <w:i w:val="1"/>
          <w:sz w:val="24"/>
          <w:szCs w:val="24"/>
        </w:rPr>
      </w:pPr>
      <w:r w:rsidDel="00000000" w:rsidR="00000000" w:rsidRPr="00000000">
        <w:rPr>
          <w:rFonts w:ascii="Quicksand Light" w:cs="Quicksand Light" w:eastAsia="Quicksand Light" w:hAnsi="Quicksand Light"/>
          <w:i w:val="1"/>
          <w:sz w:val="24"/>
          <w:szCs w:val="24"/>
          <w:rtl w:val="0"/>
        </w:rPr>
        <w:t xml:space="preserve">The World Choir Games are an international choral event from INTERKULTUR. The WCG 2021 are being held in Flanders as an initiative of EventFlanders - a joint venture between Tourism Flanders, the Department of Culture, Youth and Media and the Department of Foreign Affairs – the cities of Antwerp and Ghent and Koor&amp;Stem vzw.  </w:t>
      </w:r>
      <w:hyperlink r:id="rId7">
        <w:r w:rsidDel="00000000" w:rsidR="00000000" w:rsidRPr="00000000">
          <w:rPr>
            <w:rFonts w:ascii="Quicksand Light" w:cs="Quicksand Light" w:eastAsia="Quicksand Light" w:hAnsi="Quicksand Light"/>
            <w:i w:val="1"/>
            <w:color w:val="1155cc"/>
            <w:sz w:val="24"/>
            <w:szCs w:val="24"/>
            <w:u w:val="single"/>
            <w:rtl w:val="0"/>
          </w:rPr>
          <w:t xml:space="preserve">www.wcg2021.be</w:t>
        </w:r>
      </w:hyperlink>
      <w:r w:rsidDel="00000000" w:rsidR="00000000" w:rsidRPr="00000000">
        <w:rPr>
          <w:rtl w:val="0"/>
        </w:rPr>
      </w:r>
    </w:p>
    <w:p w:rsidR="00000000" w:rsidDel="00000000" w:rsidP="00000000" w:rsidRDefault="00000000" w:rsidRPr="00000000" w14:paraId="00000030">
      <w:pPr>
        <w:spacing w:line="240" w:lineRule="auto"/>
        <w:jc w:val="both"/>
        <w:rPr>
          <w:rFonts w:ascii="Comfortaa SemiBold" w:cs="Comfortaa SemiBold" w:eastAsia="Comfortaa SemiBold" w:hAnsi="Comfortaa SemiBold"/>
          <w:sz w:val="24"/>
          <w:szCs w:val="24"/>
        </w:rPr>
      </w:pPr>
      <w:r w:rsidDel="00000000" w:rsidR="00000000" w:rsidRPr="00000000">
        <w:rPr>
          <w:rtl w:val="0"/>
        </w:rPr>
      </w:r>
    </w:p>
    <w:p w:rsidR="00000000" w:rsidDel="00000000" w:rsidP="00000000" w:rsidRDefault="00000000" w:rsidRPr="00000000" w14:paraId="00000031">
      <w:pPr>
        <w:pStyle w:val="Heading2"/>
        <w:spacing w:after="200" w:line="300" w:lineRule="auto"/>
        <w:ind w:firstLine="720"/>
        <w:jc w:val="both"/>
        <w:rPr>
          <w:rFonts w:ascii="Quicksand Light" w:cs="Quicksand Light" w:eastAsia="Quicksand Light" w:hAnsi="Quicksand Light"/>
          <w:color w:val="ffffff"/>
          <w:sz w:val="28"/>
          <w:szCs w:val="28"/>
          <w:shd w:fill="df0765" w:val="clear"/>
        </w:rPr>
      </w:pPr>
      <w:bookmarkStart w:colFirst="0" w:colLast="0" w:name="_heading=h.3o7alnk" w:id="0"/>
      <w:bookmarkEnd w:id="0"/>
      <w:r w:rsidDel="00000000" w:rsidR="00000000" w:rsidRPr="00000000">
        <w:rPr>
          <w:rFonts w:ascii="Quicksand Medium" w:cs="Quicksand Medium" w:eastAsia="Quicksand Medium" w:hAnsi="Quicksand Medium"/>
          <w:color w:val="ffffff"/>
          <w:sz w:val="28"/>
          <w:szCs w:val="28"/>
          <w:shd w:fill="df0765" w:val="clear"/>
          <w:rtl w:val="0"/>
        </w:rPr>
        <w:t xml:space="preserve">Press accreditation </w:t>
      </w:r>
      <w:r w:rsidDel="00000000" w:rsidR="00000000" w:rsidRPr="00000000">
        <w:rPr>
          <w:rtl w:val="0"/>
        </w:rPr>
      </w:r>
    </w:p>
    <w:p w:rsidR="00000000" w:rsidDel="00000000" w:rsidP="00000000" w:rsidRDefault="00000000" w:rsidRPr="00000000" w14:paraId="00000032">
      <w:pPr>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Tickets, press accreditation and further information can be requested at www.wcg2021.be/pers.</w:t>
      </w:r>
    </w:p>
    <w:p w:rsidR="00000000" w:rsidDel="00000000" w:rsidP="00000000" w:rsidRDefault="00000000" w:rsidRPr="00000000" w14:paraId="00000033">
      <w:pPr>
        <w:spacing w:line="30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34">
      <w:pPr>
        <w:spacing w:line="30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35">
      <w:pPr>
        <w:pStyle w:val="Heading2"/>
        <w:spacing w:after="200" w:line="240" w:lineRule="auto"/>
        <w:ind w:firstLine="720"/>
        <w:jc w:val="both"/>
        <w:rPr>
          <w:rFonts w:ascii="Quicksand Light" w:cs="Quicksand Light" w:eastAsia="Quicksand Light" w:hAnsi="Quicksand Light"/>
          <w:color w:val="ffffff"/>
          <w:sz w:val="28"/>
          <w:szCs w:val="28"/>
          <w:shd w:fill="df0765" w:val="clear"/>
        </w:rPr>
      </w:pPr>
      <w:bookmarkStart w:colFirst="0" w:colLast="0" w:name="_heading=h.23ckvvd" w:id="1"/>
      <w:bookmarkEnd w:id="1"/>
      <w:r w:rsidDel="00000000" w:rsidR="00000000" w:rsidRPr="00000000">
        <w:rPr>
          <w:rFonts w:ascii="Quicksand Medium" w:cs="Quicksand Medium" w:eastAsia="Quicksand Medium" w:hAnsi="Quicksand Medium"/>
          <w:color w:val="ffffff"/>
          <w:sz w:val="28"/>
          <w:szCs w:val="28"/>
          <w:shd w:fill="df0765" w:val="clear"/>
          <w:rtl w:val="0"/>
        </w:rPr>
        <w:t xml:space="preserve">Contact</w:t>
      </w:r>
      <w:r w:rsidDel="00000000" w:rsidR="00000000" w:rsidRPr="00000000">
        <w:rPr>
          <w:rtl w:val="0"/>
        </w:rPr>
      </w:r>
    </w:p>
    <w:p w:rsidR="00000000" w:rsidDel="00000000" w:rsidP="00000000" w:rsidRDefault="00000000" w:rsidRPr="00000000" w14:paraId="00000036">
      <w:pPr>
        <w:keepNext w:val="1"/>
        <w:keepLines w:val="1"/>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Ismail Eddegdag (Growth Inc.)</w:t>
      </w:r>
    </w:p>
    <w:p w:rsidR="00000000" w:rsidDel="00000000" w:rsidP="00000000" w:rsidRDefault="00000000" w:rsidRPr="00000000" w14:paraId="00000037">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Press Contact</w:t>
      </w:r>
    </w:p>
    <w:p w:rsidR="00000000" w:rsidDel="00000000" w:rsidP="00000000" w:rsidRDefault="00000000" w:rsidRPr="00000000" w14:paraId="00000038">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00 32 484 78 10 33 </w:t>
      </w:r>
    </w:p>
    <w:p w:rsidR="00000000" w:rsidDel="00000000" w:rsidP="00000000" w:rsidRDefault="00000000" w:rsidRPr="00000000" w14:paraId="00000039">
      <w:pPr>
        <w:keepNext w:val="1"/>
        <w:keepLines w:val="1"/>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3A">
      <w:pPr>
        <w:keepNext w:val="1"/>
        <w:keepLines w:val="1"/>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Kaat Thijs (World Choir Games 2021 Flanders)</w:t>
      </w:r>
    </w:p>
    <w:p w:rsidR="00000000" w:rsidDel="00000000" w:rsidP="00000000" w:rsidRDefault="00000000" w:rsidRPr="00000000" w14:paraId="0000003B">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Press Contact - national press</w:t>
      </w:r>
    </w:p>
    <w:p w:rsidR="00000000" w:rsidDel="00000000" w:rsidP="00000000" w:rsidRDefault="00000000" w:rsidRPr="00000000" w14:paraId="0000003C">
      <w:pPr>
        <w:keepNext w:val="1"/>
        <w:keepLines w:val="1"/>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00 32 495 80 79 48</w:t>
      </w:r>
    </w:p>
    <w:p w:rsidR="00000000" w:rsidDel="00000000" w:rsidP="00000000" w:rsidRDefault="00000000" w:rsidRPr="00000000" w14:paraId="0000003D">
      <w:pPr>
        <w:keepNext w:val="1"/>
        <w:keepLines w:val="1"/>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3E">
      <w:pPr>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Koenraad De Meulder (Koor&amp;Stem vzw)</w:t>
      </w:r>
    </w:p>
    <w:p w:rsidR="00000000" w:rsidDel="00000000" w:rsidP="00000000" w:rsidRDefault="00000000" w:rsidRPr="00000000" w14:paraId="0000003F">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Games Director World Choir Games 2021 Flanders - Local Organising Committee</w:t>
      </w:r>
    </w:p>
    <w:p w:rsidR="00000000" w:rsidDel="00000000" w:rsidP="00000000" w:rsidRDefault="00000000" w:rsidRPr="00000000" w14:paraId="00000040">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00 32 476 63 29 19</w:t>
      </w:r>
    </w:p>
    <w:p w:rsidR="00000000" w:rsidDel="00000000" w:rsidP="00000000" w:rsidRDefault="00000000" w:rsidRPr="00000000" w14:paraId="00000041">
      <w:pPr>
        <w:spacing w:line="240" w:lineRule="auto"/>
        <w:jc w:val="both"/>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2">
      <w:pPr>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Henriette Brockmann (INTERKULTUR)</w:t>
      </w:r>
    </w:p>
    <w:p w:rsidR="00000000" w:rsidDel="00000000" w:rsidP="00000000" w:rsidRDefault="00000000" w:rsidRPr="00000000" w14:paraId="00000043">
      <w:pPr>
        <w:keepNext w:val="1"/>
        <w:keepLines w:val="1"/>
        <w:spacing w:line="240" w:lineRule="auto"/>
        <w:jc w:val="both"/>
        <w:rPr>
          <w:rFonts w:ascii="Quicksand Medium" w:cs="Quicksand Medium" w:eastAsia="Quicksand Medium" w:hAnsi="Quicksand Medium"/>
        </w:rPr>
      </w:pPr>
      <w:r w:rsidDel="00000000" w:rsidR="00000000" w:rsidRPr="00000000">
        <w:rPr>
          <w:rFonts w:ascii="Quicksand Light" w:cs="Quicksand Light" w:eastAsia="Quicksand Light" w:hAnsi="Quicksand Light"/>
          <w:rtl w:val="0"/>
        </w:rPr>
        <w:t xml:space="preserve">Press Contact - international press</w:t>
      </w:r>
      <w:r w:rsidDel="00000000" w:rsidR="00000000" w:rsidRPr="00000000">
        <w:rPr>
          <w:rtl w:val="0"/>
        </w:rPr>
      </w:r>
    </w:p>
    <w:p w:rsidR="00000000" w:rsidDel="00000000" w:rsidP="00000000" w:rsidRDefault="00000000" w:rsidRPr="00000000" w14:paraId="00000044">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00 49 640 46 97 49 42</w:t>
      </w:r>
    </w:p>
    <w:p w:rsidR="00000000" w:rsidDel="00000000" w:rsidP="00000000" w:rsidRDefault="00000000" w:rsidRPr="00000000" w14:paraId="00000045">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46">
      <w:pPr>
        <w:spacing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Andy Pieters</w:t>
      </w:r>
      <w:r w:rsidDel="00000000" w:rsidR="00000000" w:rsidRPr="00000000">
        <w:rPr>
          <w:rFonts w:ascii="Quicksand Light" w:cs="Quicksand Light" w:eastAsia="Quicksand Light" w:hAnsi="Quicksand Light"/>
          <w:rtl w:val="0"/>
        </w:rPr>
        <w:t xml:space="preserve"> </w:t>
      </w:r>
    </w:p>
    <w:p w:rsidR="00000000" w:rsidDel="00000000" w:rsidP="00000000" w:rsidRDefault="00000000" w:rsidRPr="00000000" w14:paraId="00000047">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Spokesperson for Flemish Minister of Tourism Zuhal Demir</w:t>
      </w:r>
    </w:p>
    <w:p w:rsidR="00000000" w:rsidDel="00000000" w:rsidP="00000000" w:rsidRDefault="00000000" w:rsidRPr="00000000" w14:paraId="00000048">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00 32 499 17 35 84</w:t>
      </w:r>
    </w:p>
    <w:p w:rsidR="00000000" w:rsidDel="00000000" w:rsidP="00000000" w:rsidRDefault="00000000" w:rsidRPr="00000000" w14:paraId="00000049">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4A">
      <w:pPr>
        <w:spacing w:line="240" w:lineRule="auto"/>
        <w:jc w:val="both"/>
        <w:rPr>
          <w:rFonts w:ascii="Quicksand Light" w:cs="Quicksand Light" w:eastAsia="Quicksand Light" w:hAnsi="Quicksand Light"/>
        </w:rPr>
      </w:pPr>
      <w:r w:rsidDel="00000000" w:rsidR="00000000" w:rsidRPr="00000000">
        <w:rPr>
          <w:rFonts w:ascii="Quicksand Medium" w:cs="Quicksand Medium" w:eastAsia="Quicksand Medium" w:hAnsi="Quicksand Medium"/>
          <w:rtl w:val="0"/>
        </w:rPr>
        <w:t xml:space="preserve">Olivier Van Raemdonck</w:t>
      </w:r>
      <w:r w:rsidDel="00000000" w:rsidR="00000000" w:rsidRPr="00000000">
        <w:rPr>
          <w:rFonts w:ascii="Quicksand Light" w:cs="Quicksand Light" w:eastAsia="Quicksand Light" w:hAnsi="Quicksand Light"/>
          <w:rtl w:val="0"/>
        </w:rPr>
        <w:t xml:space="preserve"> </w:t>
      </w:r>
    </w:p>
    <w:p w:rsidR="00000000" w:rsidDel="00000000" w:rsidP="00000000" w:rsidRDefault="00000000" w:rsidRPr="00000000" w14:paraId="0000004B">
      <w:pPr>
        <w:spacing w:line="240" w:lineRule="auto"/>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Olivier Van Raemdonck </w:t>
        <w:br w:type="textWrapping"/>
        <w:t xml:space="preserve">Spokesperson for Jan Jambon, Minister-President of the Flemish Government</w:t>
      </w:r>
    </w:p>
    <w:p w:rsidR="00000000" w:rsidDel="00000000" w:rsidP="00000000" w:rsidRDefault="00000000" w:rsidRPr="00000000" w14:paraId="0000004C">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00 32 470 99 91 01</w:t>
      </w:r>
    </w:p>
    <w:p w:rsidR="00000000" w:rsidDel="00000000" w:rsidP="00000000" w:rsidRDefault="00000000" w:rsidRPr="00000000" w14:paraId="0000004D">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4E">
      <w:pPr>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Johan Vermant</w:t>
      </w:r>
    </w:p>
    <w:p w:rsidR="00000000" w:rsidDel="00000000" w:rsidP="00000000" w:rsidRDefault="00000000" w:rsidRPr="00000000" w14:paraId="0000004F">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Spokesperson for the Mayor of Antwerp</w:t>
      </w:r>
    </w:p>
    <w:p w:rsidR="00000000" w:rsidDel="00000000" w:rsidP="00000000" w:rsidRDefault="00000000" w:rsidRPr="00000000" w14:paraId="00000050">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00 32 491 35 84 87</w:t>
      </w:r>
    </w:p>
    <w:p w:rsidR="00000000" w:rsidDel="00000000" w:rsidP="00000000" w:rsidRDefault="00000000" w:rsidRPr="00000000" w14:paraId="00000051">
      <w:pPr>
        <w:spacing w:line="240" w:lineRule="auto"/>
        <w:jc w:val="both"/>
        <w:rPr>
          <w:rFonts w:ascii="Quicksand Light" w:cs="Quicksand Light" w:eastAsia="Quicksand Light" w:hAnsi="Quicksand Light"/>
        </w:rPr>
      </w:pPr>
      <w:r w:rsidDel="00000000" w:rsidR="00000000" w:rsidRPr="00000000">
        <w:rPr>
          <w:rtl w:val="0"/>
        </w:rPr>
      </w:r>
    </w:p>
    <w:p w:rsidR="00000000" w:rsidDel="00000000" w:rsidP="00000000" w:rsidRDefault="00000000" w:rsidRPr="00000000" w14:paraId="00000052">
      <w:pPr>
        <w:spacing w:line="240" w:lineRule="auto"/>
        <w:jc w:val="both"/>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Thomas Dierckens</w:t>
      </w:r>
    </w:p>
    <w:p w:rsidR="00000000" w:rsidDel="00000000" w:rsidP="00000000" w:rsidRDefault="00000000" w:rsidRPr="00000000" w14:paraId="00000053">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Spokesperson for the Mayor of the City of Ghent</w:t>
      </w:r>
    </w:p>
    <w:p w:rsidR="00000000" w:rsidDel="00000000" w:rsidP="00000000" w:rsidRDefault="00000000" w:rsidRPr="00000000" w14:paraId="00000054">
      <w:pPr>
        <w:spacing w:line="240" w:lineRule="auto"/>
        <w:jc w:val="both"/>
        <w:rPr>
          <w:rFonts w:ascii="Quicksand Light" w:cs="Quicksand Light" w:eastAsia="Quicksand Light" w:hAnsi="Quicksand Light"/>
        </w:rPr>
      </w:pPr>
      <w:r w:rsidDel="00000000" w:rsidR="00000000" w:rsidRPr="00000000">
        <w:rPr>
          <w:rFonts w:ascii="Quicksand Light" w:cs="Quicksand Light" w:eastAsia="Quicksand Light" w:hAnsi="Quicksand Light"/>
          <w:rtl w:val="0"/>
        </w:rPr>
        <w:t xml:space="preserve">00 32 477 38 29 37</w:t>
      </w:r>
    </w:p>
    <w:p w:rsidR="00000000" w:rsidDel="00000000" w:rsidP="00000000" w:rsidRDefault="00000000" w:rsidRPr="00000000" w14:paraId="00000055">
      <w:pPr>
        <w:spacing w:line="240" w:lineRule="auto"/>
        <w:jc w:val="both"/>
        <w:rPr>
          <w:rFonts w:ascii="Quicksand Medium" w:cs="Quicksand Medium" w:eastAsia="Quicksand Medium" w:hAnsi="Quicksand Medium"/>
          <w:color w:val="ffffff"/>
          <w:sz w:val="28"/>
          <w:szCs w:val="28"/>
          <w:shd w:fill="df0765" w:val="clea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1417" w:top="1417" w:left="1417" w:right="1417"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fortaa SemiBold">
    <w:embedRegular w:fontKey="{00000000-0000-0000-0000-000000000000}" r:id="rId1" w:subsetted="0"/>
    <w:embedBold w:fontKey="{00000000-0000-0000-0000-000000000000}" r:id="rId2" w:subsetted="0"/>
  </w:font>
  <w:font w:name="WCG Harmony"/>
  <w:font w:name="WCG Duet"/>
  <w:font w:name="Flanders Art Sans"/>
  <w:font w:name="Quicksand">
    <w:embedRegular w:fontKey="{00000000-0000-0000-0000-000000000000}" r:id="rId3" w:subsetted="0"/>
    <w:embedBold w:fontKey="{00000000-0000-0000-0000-000000000000}" r:id="rId4" w:subsetted="0"/>
  </w:font>
  <w:font w:name="WCG Solo"/>
  <w:font w:name="Quicksand Medium">
    <w:embedRegular w:fontKey="{00000000-0000-0000-0000-000000000000}" r:id="rId5" w:subsetted="0"/>
    <w:embedBold w:fontKey="{00000000-0000-0000-0000-000000000000}" r:id="rId6" w:subsetted="0"/>
  </w:font>
  <w:font w:name="Quicksand Ligh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536"/>
        <w:tab w:val="right" w:pos="9072"/>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Flanders Art Sans" w:cs="Flanders Art Sans" w:eastAsia="Flanders Art Sans" w:hAnsi="Flanders Art Sans"/>
        <w:b w:val="0"/>
        <w:i w:val="0"/>
        <w:smallCaps w:val="0"/>
        <w:strike w:val="0"/>
        <w:color w:val="000000"/>
        <w:sz w:val="22"/>
        <w:szCs w:val="22"/>
        <w:u w:val="none"/>
        <w:shd w:fill="auto" w:val="clear"/>
        <w:vertAlign w:val="baseline"/>
      </w:rPr>
    </w:pPr>
    <w:r w:rsidDel="00000000" w:rsidR="00000000" w:rsidRPr="00000000">
      <w:rPr/>
      <w:pict>
        <v:shape id="WordPictureWatermark2" style="position:absolute;width:592.2222047244094pt;height:836.3907086614173pt;rotation:0;z-index:-503316481;mso-position-horizontal-relative:margin;mso-position-horizontal:absolute;margin-left:-66.72496062992126pt;mso-position-vertical-relative:margin;mso-position-vertical:absolute;margin-top:-66.72496062992126pt;" alt="" type="#_x0000_t75">
          <v:imagedata cropbottom="0f" cropleft="0f" cropright="0f" croptop="0f" r:id="rId1" o:title="image3.png"/>
        </v:shape>
      </w:pict>
    </w:r>
    <w:r w:rsidDel="00000000" w:rsidR="00000000" w:rsidRPr="00000000">
      <w:rPr/>
      <w:pict>
        <v:shape id="WordPictureWatermark3" style="position:absolute;width:635.3154330708661pt;height:896.4374803149606pt;rotation:0;z-index:-503316481;mso-position-horizontal-relative:margin;mso-position-horizontal:absolute;margin-left:-70.96220472440945pt;mso-position-vertical-relative:margin;mso-position-vertical:absolute;margin-top:777.7750393700787pt;" alt="" type="#_x0000_t75">
          <v:imagedata cropbottom="0f" cropleft="0f" cropright="0f" croptop="0f" r:id="rId2" o:title="image3.png"/>
        </v:shape>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1714817</wp:posOffset>
          </wp:positionH>
          <wp:positionV relativeFrom="paragraph">
            <wp:posOffset>9534525</wp:posOffset>
          </wp:positionV>
          <wp:extent cx="2398504" cy="480983"/>
          <wp:effectExtent b="0" l="0" r="0" t="0"/>
          <wp:wrapNone/>
          <wp:docPr id="16" name="image1.png"/>
          <a:graphic>
            <a:graphicData uri="http://schemas.openxmlformats.org/drawingml/2006/picture">
              <pic:pic>
                <pic:nvPicPr>
                  <pic:cNvPr id="0" name="image1.png"/>
                  <pic:cNvPicPr preferRelativeResize="0"/>
                </pic:nvPicPr>
                <pic:blipFill>
                  <a:blip r:embed="rId3"/>
                  <a:srcRect b="43996" l="0" r="0" t="35948"/>
                  <a:stretch>
                    <a:fillRect/>
                  </a:stretch>
                </pic:blipFill>
                <pic:spPr>
                  <a:xfrm>
                    <a:off x="0" y="0"/>
                    <a:ext cx="2398504" cy="480983"/>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Flanders Art Sans" w:cs="Flanders Art Sans" w:eastAsia="Flanders Art Sans" w:hAnsi="Flanders Art Sans"/>
        <w:b w:val="0"/>
        <w:i w:val="0"/>
        <w:smallCaps w:val="0"/>
        <w:strike w:val="0"/>
        <w:color w:val="000000"/>
        <w:sz w:val="22"/>
        <w:szCs w:val="22"/>
        <w:u w:val="none"/>
        <w:shd w:fill="auto" w:val="clear"/>
        <w:vertAlign w:val="baseline"/>
      </w:rPr>
    </w:pPr>
    <w:r w:rsidDel="00000000" w:rsidR="00000000" w:rsidRPr="00000000">
      <w:rPr>
        <w:rFonts w:ascii="Flanders Art Sans" w:cs="Flanders Art Sans" w:eastAsia="Flanders Art Sans" w:hAnsi="Flanders Art Sans"/>
        <w:b w:val="0"/>
        <w:i w:val="0"/>
        <w:smallCaps w:val="0"/>
        <w:strike w:val="0"/>
        <w:color w:val="000000"/>
        <w:sz w:val="22"/>
        <w:szCs w:val="22"/>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landers Art Sans" w:cs="Flanders Art Sans" w:eastAsia="Flanders Art Sans" w:hAnsi="Flanders Art San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rFonts w:ascii="WCG Harmony" w:cs="WCG Harmony" w:eastAsia="WCG Harmony" w:hAnsi="WCG Harmony"/>
      <w:b w:val="1"/>
      <w:sz w:val="36"/>
      <w:szCs w:val="36"/>
    </w:rPr>
  </w:style>
  <w:style w:type="paragraph" w:styleId="Heading2">
    <w:name w:val="heading 2"/>
    <w:basedOn w:val="Normal"/>
    <w:next w:val="Normal"/>
    <w:pPr/>
    <w:rPr>
      <w:rFonts w:ascii="WCG Duet" w:cs="WCG Duet" w:eastAsia="WCG Duet" w:hAnsi="WCG Duet"/>
      <w:sz w:val="32"/>
      <w:szCs w:val="32"/>
    </w:rPr>
  </w:style>
  <w:style w:type="paragraph" w:styleId="Heading3">
    <w:name w:val="heading 3"/>
    <w:basedOn w:val="Normal"/>
    <w:next w:val="Normal"/>
    <w:pPr>
      <w:keepNext w:val="1"/>
      <w:keepLines w:val="1"/>
      <w:spacing w:line="360" w:lineRule="auto"/>
      <w:jc w:val="both"/>
    </w:pPr>
    <w:rPr>
      <w:rFonts w:ascii="WCG Solo" w:cs="WCG Solo" w:eastAsia="WCG Solo" w:hAnsi="WCG Solo"/>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rsid w:val="00CD1D37"/>
    <w:pPr>
      <w:keepNext w:val="1"/>
      <w:keepLines w:val="1"/>
      <w:jc w:val="both"/>
      <w:outlineLvl w:val="0"/>
    </w:pPr>
    <w:rPr>
      <w:rFonts w:ascii="WCG Harmony" w:cs="Calibri" w:eastAsia="Calibri" w:hAnsi="WCG Harmony"/>
      <w:b w:val="1"/>
      <w:sz w:val="36"/>
      <w:szCs w:val="32"/>
    </w:rPr>
  </w:style>
  <w:style w:type="paragraph" w:styleId="Kop2">
    <w:name w:val="heading 2"/>
    <w:basedOn w:val="Standaard"/>
    <w:link w:val="Kop2Char"/>
    <w:uiPriority w:val="9"/>
    <w:unhideWhenUsed w:val="1"/>
    <w:qFormat w:val="1"/>
    <w:rsid w:val="00CB2D49"/>
    <w:pPr>
      <w:spacing w:after="100" w:afterAutospacing="1" w:before="100" w:beforeAutospacing="1"/>
      <w:outlineLvl w:val="1"/>
    </w:pPr>
    <w:rPr>
      <w:rFonts w:ascii="WCG Duet" w:cs="Times New Roman" w:eastAsia="Times New Roman" w:hAnsi="WCG Duet"/>
      <w:bCs w:val="1"/>
      <w:sz w:val="32"/>
      <w:szCs w:val="36"/>
    </w:rPr>
  </w:style>
  <w:style w:type="paragraph" w:styleId="Kop3">
    <w:name w:val="heading 3"/>
    <w:basedOn w:val="Standaard"/>
    <w:next w:val="Standaard"/>
    <w:uiPriority w:val="9"/>
    <w:unhideWhenUsed w:val="1"/>
    <w:qFormat w:val="1"/>
    <w:rsid w:val="00A24AED"/>
    <w:pPr>
      <w:keepNext w:val="1"/>
      <w:keepLines w:val="1"/>
      <w:spacing w:line="360" w:lineRule="auto"/>
      <w:jc w:val="both"/>
      <w:outlineLvl w:val="2"/>
    </w:pPr>
    <w:rPr>
      <w:rFonts w:ascii="WCG Solo" w:cs="Calibri" w:eastAsia="Calibri" w:hAnsi="WCG Solo"/>
      <w:b w:val="1"/>
      <w:sz w:val="24"/>
      <w:szCs w:val="24"/>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paragraph" w:styleId="Lijstalinea">
    <w:name w:val="List Paragraph"/>
    <w:basedOn w:val="Standaard"/>
    <w:uiPriority w:val="34"/>
    <w:qFormat w:val="1"/>
    <w:rsid w:val="007F0547"/>
    <w:pPr>
      <w:ind w:left="720"/>
      <w:contextualSpacing w:val="1"/>
    </w:pPr>
  </w:style>
  <w:style w:type="character" w:styleId="Verwijzingopmerking">
    <w:name w:val="annotation reference"/>
    <w:uiPriority w:val="99"/>
    <w:semiHidden w:val="1"/>
    <w:unhideWhenUsed w:val="1"/>
    <w:rPr>
      <w:sz w:val="16"/>
      <w:szCs w:val="16"/>
    </w:rPr>
  </w:style>
  <w:style w:type="paragraph" w:styleId="Tekstopmerking">
    <w:name w:val="annotation text"/>
    <w:basedOn w:val="Standaard"/>
    <w:link w:val="TekstopmerkingChar1"/>
    <w:uiPriority w:val="99"/>
    <w:semiHidden w:val="1"/>
    <w:unhideWhenUsed w:val="1"/>
    <w:rPr>
      <w:sz w:val="20"/>
      <w:szCs w:val="20"/>
    </w:rPr>
  </w:style>
  <w:style w:type="character" w:styleId="TekstopmerkingChar" w:customStyle="1">
    <w:name w:val="Tekst opmerking Char"/>
    <w:basedOn w:val="Standaardalinea-lettertype"/>
    <w:uiPriority w:val="99"/>
    <w:semiHidden w:val="1"/>
    <w:rsid w:val="00B01C06"/>
    <w:rPr>
      <w:sz w:val="20"/>
      <w:szCs w:val="20"/>
    </w:rPr>
  </w:style>
  <w:style w:type="paragraph" w:styleId="Onderwerpvanopmerking">
    <w:name w:val="annotation subject"/>
    <w:basedOn w:val="Tekstopmerking"/>
    <w:next w:val="Tekstopmerking"/>
    <w:link w:val="OnderwerpvanopmerkingChar1"/>
    <w:uiPriority w:val="99"/>
    <w:semiHidden w:val="1"/>
    <w:unhideWhenUsed w:val="1"/>
    <w:rPr>
      <w:b w:val="1"/>
      <w:bCs w:val="1"/>
    </w:rPr>
  </w:style>
  <w:style w:type="character" w:styleId="OnderwerpvanopmerkingChar" w:customStyle="1">
    <w:name w:val="Onderwerp van opmerking Char"/>
    <w:basedOn w:val="TekstopmerkingChar"/>
    <w:uiPriority w:val="99"/>
    <w:semiHidden w:val="1"/>
    <w:rsid w:val="00B01C06"/>
    <w:rPr>
      <w:b w:val="1"/>
      <w:bCs w:val="1"/>
      <w:sz w:val="20"/>
      <w:szCs w:val="20"/>
    </w:rPr>
  </w:style>
  <w:style w:type="paragraph" w:styleId="Ballontekst">
    <w:name w:val="Balloon Text"/>
    <w:basedOn w:val="Standaard"/>
    <w:link w:val="BallontekstChar"/>
    <w:uiPriority w:val="99"/>
    <w:semiHidden w:val="1"/>
    <w:unhideWhenUsed w:val="1"/>
    <w:rsid w:val="00B01C06"/>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B01C06"/>
    <w:rPr>
      <w:rFonts w:ascii="Tahoma" w:cs="Tahoma" w:hAnsi="Tahoma"/>
      <w:sz w:val="16"/>
      <w:szCs w:val="16"/>
    </w:rPr>
  </w:style>
  <w:style w:type="character" w:styleId="apple-converted-space" w:customStyle="1">
    <w:name w:val="apple-converted-space"/>
    <w:basedOn w:val="Standaardalinea-lettertype"/>
    <w:rsid w:val="00B50F2E"/>
  </w:style>
  <w:style w:type="character" w:styleId="Hyperlink">
    <w:name w:val="Hyperlink"/>
    <w:basedOn w:val="Standaardalinea-lettertype"/>
    <w:uiPriority w:val="99"/>
    <w:unhideWhenUsed w:val="1"/>
    <w:rsid w:val="002F21FD"/>
    <w:rPr>
      <w:color w:val="0563c1" w:themeColor="hyperlink"/>
      <w:u w:val="single"/>
    </w:rPr>
  </w:style>
  <w:style w:type="character" w:styleId="NichtaufgelsteErwhnung1" w:customStyle="1">
    <w:name w:val="Nicht aufgelöste Erwähnung1"/>
    <w:basedOn w:val="Standaardalinea-lettertype"/>
    <w:uiPriority w:val="99"/>
    <w:semiHidden w:val="1"/>
    <w:unhideWhenUsed w:val="1"/>
    <w:rsid w:val="002F21FD"/>
    <w:rPr>
      <w:color w:val="605e5c"/>
      <w:shd w:color="auto" w:fill="e1dfdd" w:val="clear"/>
    </w:rPr>
  </w:style>
  <w:style w:type="character" w:styleId="GevolgdeHyperlink">
    <w:name w:val="FollowedHyperlink"/>
    <w:basedOn w:val="Standaardalinea-lettertype"/>
    <w:uiPriority w:val="99"/>
    <w:semiHidden w:val="1"/>
    <w:unhideWhenUsed w:val="1"/>
    <w:rsid w:val="0008612F"/>
    <w:rPr>
      <w:color w:val="954f72" w:themeColor="followedHyperlink"/>
      <w:u w:val="single"/>
    </w:rPr>
  </w:style>
  <w:style w:type="character" w:styleId="spelle" w:customStyle="1">
    <w:name w:val="spelle"/>
    <w:basedOn w:val="Standaardalinea-lettertype"/>
    <w:rsid w:val="00984D74"/>
  </w:style>
  <w:style w:type="paragraph" w:styleId="Normaalweb">
    <w:name w:val="Normal (Web)"/>
    <w:basedOn w:val="Standaard"/>
    <w:uiPriority w:val="99"/>
    <w:unhideWhenUsed w:val="1"/>
    <w:rsid w:val="004459E6"/>
    <w:pPr>
      <w:spacing w:after="100" w:afterAutospacing="1" w:before="100" w:beforeAutospacing="1"/>
    </w:pPr>
    <w:rPr>
      <w:rFonts w:ascii="Times New Roman" w:cs="Times New Roman" w:eastAsia="Times New Roman" w:hAnsi="Times New Roman"/>
      <w:sz w:val="24"/>
    </w:rPr>
  </w:style>
  <w:style w:type="character" w:styleId="Nadruk">
    <w:name w:val="Emphasis"/>
    <w:basedOn w:val="Standaardalinea-lettertype"/>
    <w:uiPriority w:val="20"/>
    <w:qFormat w:val="1"/>
    <w:rsid w:val="000644DD"/>
    <w:rPr>
      <w:i w:val="1"/>
      <w:iCs w:val="1"/>
    </w:rPr>
  </w:style>
  <w:style w:type="character" w:styleId="Kop2Char" w:customStyle="1">
    <w:name w:val="Kop 2 Char"/>
    <w:basedOn w:val="Standaardalinea-lettertype"/>
    <w:link w:val="Kop2"/>
    <w:uiPriority w:val="9"/>
    <w:rsid w:val="00CB2D49"/>
    <w:rPr>
      <w:rFonts w:ascii="WCG Duet" w:cs="Times New Roman" w:eastAsia="Times New Roman" w:hAnsi="WCG Duet"/>
      <w:bCs w:val="1"/>
      <w:sz w:val="32"/>
      <w:szCs w:val="36"/>
    </w:rPr>
  </w:style>
  <w:style w:type="paragraph" w:styleId="toclevel-1" w:customStyle="1">
    <w:name w:val="toclevel-1"/>
    <w:basedOn w:val="Standaard"/>
    <w:rsid w:val="00E01B93"/>
    <w:pPr>
      <w:spacing w:after="100" w:afterAutospacing="1" w:before="100" w:beforeAutospacing="1"/>
    </w:pPr>
    <w:rPr>
      <w:rFonts w:ascii="Times New Roman" w:cs="Times New Roman" w:eastAsia="Times New Roman" w:hAnsi="Times New Roman"/>
      <w:sz w:val="24"/>
    </w:rPr>
  </w:style>
  <w:style w:type="character" w:styleId="tocnumber" w:customStyle="1">
    <w:name w:val="tocnumber"/>
    <w:basedOn w:val="Standaardalinea-lettertype"/>
    <w:rsid w:val="00E01B93"/>
  </w:style>
  <w:style w:type="character" w:styleId="toctext" w:customStyle="1">
    <w:name w:val="toctext"/>
    <w:basedOn w:val="Standaardalinea-lettertype"/>
    <w:rsid w:val="00E01B93"/>
  </w:style>
  <w:style w:type="paragraph" w:styleId="toclevel-2" w:customStyle="1">
    <w:name w:val="toclevel-2"/>
    <w:basedOn w:val="Standaard"/>
    <w:rsid w:val="00E01B93"/>
    <w:pPr>
      <w:spacing w:after="100" w:afterAutospacing="1" w:before="100" w:beforeAutospacing="1"/>
    </w:pPr>
    <w:rPr>
      <w:rFonts w:ascii="Times New Roman" w:cs="Times New Roman" w:eastAsia="Times New Roman" w:hAnsi="Times New Roman"/>
      <w:sz w:val="24"/>
    </w:rPr>
  </w:style>
  <w:style w:type="character" w:styleId="mw-headline" w:customStyle="1">
    <w:name w:val="mw-headline"/>
    <w:basedOn w:val="Standaardalinea-lettertype"/>
    <w:rsid w:val="00E01B93"/>
  </w:style>
  <w:style w:type="character" w:styleId="mw-editsection" w:customStyle="1">
    <w:name w:val="mw-editsection"/>
    <w:basedOn w:val="Standaardalinea-lettertype"/>
    <w:rsid w:val="00E01B93"/>
  </w:style>
  <w:style w:type="character" w:styleId="mw-editsection-bracket" w:customStyle="1">
    <w:name w:val="mw-editsection-bracket"/>
    <w:basedOn w:val="Standaardalinea-lettertype"/>
    <w:rsid w:val="00E01B93"/>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Standaardtabel"/>
    <w:tblPr>
      <w:tblStyleRowBandSize w:val="1"/>
      <w:tblStyleColBandSize w:val="1"/>
      <w:tblCellMar>
        <w:left w:w="70.0" w:type="dxa"/>
        <w:right w:w="70.0" w:type="dxa"/>
      </w:tblCellMar>
    </w:tblPr>
  </w:style>
  <w:style w:type="character" w:styleId="OnderwerpvanopmerkingChar1" w:customStyle="1">
    <w:name w:val="Onderwerp van opmerking Char1"/>
    <w:basedOn w:val="TekstopmerkingChar1"/>
    <w:link w:val="Onderwerpvanopmerking"/>
    <w:uiPriority w:val="99"/>
    <w:semiHidden w:val="1"/>
    <w:rPr>
      <w:b w:val="1"/>
      <w:bCs w:val="1"/>
      <w:sz w:val="20"/>
      <w:szCs w:val="20"/>
    </w:rPr>
  </w:style>
  <w:style w:type="character" w:styleId="TekstopmerkingChar1" w:customStyle="1">
    <w:name w:val="Tekst opmerking Char1"/>
    <w:link w:val="Tekstopmerking"/>
    <w:uiPriority w:val="99"/>
    <w:semiHidden w:val="1"/>
    <w:rPr>
      <w:sz w:val="20"/>
      <w:szCs w:val="20"/>
    </w:rPr>
  </w:style>
  <w:style w:type="table" w:styleId="a0" w:customStyle="1">
    <w:basedOn w:val="Standaardtabel"/>
    <w:tblPr>
      <w:tblStyleRowBandSize w:val="1"/>
      <w:tblStyleColBandSize w:val="1"/>
      <w:tblCellMar>
        <w:left w:w="70.0" w:type="dxa"/>
        <w:right w:w="70.0" w:type="dxa"/>
      </w:tblCellMar>
    </w:tblPr>
  </w:style>
  <w:style w:type="table" w:styleId="a1" w:customStyle="1">
    <w:basedOn w:val="Standaardtabel"/>
    <w:tblPr>
      <w:tblStyleRowBandSize w:val="1"/>
      <w:tblStyleColBandSize w:val="1"/>
      <w:tblCellMar>
        <w:top w:w="100.0" w:type="dxa"/>
        <w:left w:w="100.0" w:type="dxa"/>
        <w:bottom w:w="100.0" w:type="dxa"/>
        <w:right w:w="100.0" w:type="dxa"/>
      </w:tblCellMar>
    </w:tblPr>
  </w:style>
  <w:style w:type="table" w:styleId="a2" w:customStyle="1">
    <w:basedOn w:val="Standaardtabel"/>
    <w:tblPr>
      <w:tblStyleRowBandSize w:val="1"/>
      <w:tblStyleColBandSize w:val="1"/>
      <w:tblCellMar>
        <w:top w:w="100.0" w:type="dxa"/>
        <w:left w:w="100.0" w:type="dxa"/>
        <w:bottom w:w="100.0" w:type="dxa"/>
        <w:right w:w="100.0" w:type="dxa"/>
      </w:tblCellMar>
    </w:tblPr>
  </w:style>
  <w:style w:type="table" w:styleId="a3" w:customStyle="1">
    <w:basedOn w:val="Standaardtabel"/>
    <w:tblPr>
      <w:tblStyleRowBandSize w:val="1"/>
      <w:tblStyleColBandSize w:val="1"/>
      <w:tblCellMar>
        <w:top w:w="100.0" w:type="dxa"/>
        <w:left w:w="100.0" w:type="dxa"/>
        <w:bottom w:w="100.0" w:type="dxa"/>
        <w:right w:w="100.0" w:type="dxa"/>
      </w:tblCellMar>
    </w:tblPr>
  </w:style>
  <w:style w:type="paragraph" w:styleId="Kopvaninhoudsopgave">
    <w:name w:val="TOC Heading"/>
    <w:basedOn w:val="Kop1"/>
    <w:next w:val="Standaard"/>
    <w:uiPriority w:val="39"/>
    <w:unhideWhenUsed w:val="1"/>
    <w:qFormat w:val="1"/>
    <w:rsid w:val="00E64D65"/>
    <w:pPr>
      <w:spacing w:before="480" w:line="276" w:lineRule="auto"/>
      <w:jc w:val="left"/>
      <w:outlineLvl w:val="9"/>
    </w:pPr>
    <w:rPr>
      <w:rFonts w:asciiTheme="majorHAnsi" w:cstheme="majorBidi" w:eastAsiaTheme="majorEastAsia" w:hAnsiTheme="majorHAnsi"/>
      <w:bCs w:val="1"/>
      <w:color w:val="2f5496" w:themeColor="accent1" w:themeShade="0000BF"/>
      <w:sz w:val="28"/>
      <w:szCs w:val="28"/>
      <w:lang w:eastAsia="en-US"/>
    </w:rPr>
  </w:style>
  <w:style w:type="paragraph" w:styleId="Inhopg1">
    <w:name w:val="toc 1"/>
    <w:basedOn w:val="Standaard"/>
    <w:next w:val="Standaard"/>
    <w:autoRedefine w:val="1"/>
    <w:uiPriority w:val="39"/>
    <w:unhideWhenUsed w:val="1"/>
    <w:rsid w:val="00E64D65"/>
    <w:pPr>
      <w:spacing w:before="120"/>
    </w:pPr>
    <w:rPr>
      <w:rFonts w:asciiTheme="minorHAnsi" w:hAnsiTheme="minorHAnsi"/>
      <w:b w:val="1"/>
      <w:bCs w:val="1"/>
      <w:i w:val="1"/>
      <w:iCs w:val="1"/>
      <w:sz w:val="24"/>
      <w:szCs w:val="24"/>
    </w:rPr>
  </w:style>
  <w:style w:type="paragraph" w:styleId="Inhopg3">
    <w:name w:val="toc 3"/>
    <w:basedOn w:val="Standaard"/>
    <w:next w:val="Standaard"/>
    <w:autoRedefine w:val="1"/>
    <w:uiPriority w:val="39"/>
    <w:unhideWhenUsed w:val="1"/>
    <w:rsid w:val="00E64D65"/>
    <w:pPr>
      <w:ind w:left="440"/>
    </w:pPr>
    <w:rPr>
      <w:rFonts w:asciiTheme="minorHAnsi" w:hAnsiTheme="minorHAnsi"/>
      <w:sz w:val="20"/>
      <w:szCs w:val="20"/>
    </w:rPr>
  </w:style>
  <w:style w:type="paragraph" w:styleId="Inhopg2">
    <w:name w:val="toc 2"/>
    <w:basedOn w:val="Standaard"/>
    <w:next w:val="Standaard"/>
    <w:autoRedefine w:val="1"/>
    <w:uiPriority w:val="39"/>
    <w:unhideWhenUsed w:val="1"/>
    <w:rsid w:val="00E64D65"/>
    <w:pPr>
      <w:spacing w:before="120"/>
      <w:ind w:left="220"/>
    </w:pPr>
    <w:rPr>
      <w:rFonts w:asciiTheme="minorHAnsi" w:hAnsiTheme="minorHAnsi"/>
      <w:b w:val="1"/>
      <w:bCs w:val="1"/>
    </w:rPr>
  </w:style>
  <w:style w:type="paragraph" w:styleId="Inhopg4">
    <w:name w:val="toc 4"/>
    <w:basedOn w:val="Standaard"/>
    <w:next w:val="Standaard"/>
    <w:autoRedefine w:val="1"/>
    <w:uiPriority w:val="39"/>
    <w:semiHidden w:val="1"/>
    <w:unhideWhenUsed w:val="1"/>
    <w:rsid w:val="00E64D65"/>
    <w:pPr>
      <w:ind w:left="660"/>
    </w:pPr>
    <w:rPr>
      <w:rFonts w:asciiTheme="minorHAnsi" w:hAnsiTheme="minorHAnsi"/>
      <w:sz w:val="20"/>
      <w:szCs w:val="20"/>
    </w:rPr>
  </w:style>
  <w:style w:type="paragraph" w:styleId="Inhopg5">
    <w:name w:val="toc 5"/>
    <w:basedOn w:val="Standaard"/>
    <w:next w:val="Standaard"/>
    <w:autoRedefine w:val="1"/>
    <w:uiPriority w:val="39"/>
    <w:semiHidden w:val="1"/>
    <w:unhideWhenUsed w:val="1"/>
    <w:rsid w:val="00E64D65"/>
    <w:pPr>
      <w:ind w:left="880"/>
    </w:pPr>
    <w:rPr>
      <w:rFonts w:asciiTheme="minorHAnsi" w:hAnsiTheme="minorHAnsi"/>
      <w:sz w:val="20"/>
      <w:szCs w:val="20"/>
    </w:rPr>
  </w:style>
  <w:style w:type="paragraph" w:styleId="Inhopg6">
    <w:name w:val="toc 6"/>
    <w:basedOn w:val="Standaard"/>
    <w:next w:val="Standaard"/>
    <w:autoRedefine w:val="1"/>
    <w:uiPriority w:val="39"/>
    <w:semiHidden w:val="1"/>
    <w:unhideWhenUsed w:val="1"/>
    <w:rsid w:val="00E64D65"/>
    <w:pPr>
      <w:ind w:left="1100"/>
    </w:pPr>
    <w:rPr>
      <w:rFonts w:asciiTheme="minorHAnsi" w:hAnsiTheme="minorHAnsi"/>
      <w:sz w:val="20"/>
      <w:szCs w:val="20"/>
    </w:rPr>
  </w:style>
  <w:style w:type="paragraph" w:styleId="Inhopg7">
    <w:name w:val="toc 7"/>
    <w:basedOn w:val="Standaard"/>
    <w:next w:val="Standaard"/>
    <w:autoRedefine w:val="1"/>
    <w:uiPriority w:val="39"/>
    <w:semiHidden w:val="1"/>
    <w:unhideWhenUsed w:val="1"/>
    <w:rsid w:val="00E64D65"/>
    <w:pPr>
      <w:ind w:left="1320"/>
    </w:pPr>
    <w:rPr>
      <w:rFonts w:asciiTheme="minorHAnsi" w:hAnsiTheme="minorHAnsi"/>
      <w:sz w:val="20"/>
      <w:szCs w:val="20"/>
    </w:rPr>
  </w:style>
  <w:style w:type="paragraph" w:styleId="Inhopg8">
    <w:name w:val="toc 8"/>
    <w:basedOn w:val="Standaard"/>
    <w:next w:val="Standaard"/>
    <w:autoRedefine w:val="1"/>
    <w:uiPriority w:val="39"/>
    <w:semiHidden w:val="1"/>
    <w:unhideWhenUsed w:val="1"/>
    <w:rsid w:val="00E64D65"/>
    <w:pPr>
      <w:ind w:left="1540"/>
    </w:pPr>
    <w:rPr>
      <w:rFonts w:asciiTheme="minorHAnsi" w:hAnsiTheme="minorHAnsi"/>
      <w:sz w:val="20"/>
      <w:szCs w:val="20"/>
    </w:rPr>
  </w:style>
  <w:style w:type="paragraph" w:styleId="Inhopg9">
    <w:name w:val="toc 9"/>
    <w:basedOn w:val="Standaard"/>
    <w:next w:val="Standaard"/>
    <w:autoRedefine w:val="1"/>
    <w:uiPriority w:val="39"/>
    <w:semiHidden w:val="1"/>
    <w:unhideWhenUsed w:val="1"/>
    <w:rsid w:val="00E64D65"/>
    <w:pPr>
      <w:ind w:left="1760"/>
    </w:pPr>
    <w:rPr>
      <w:rFonts w:asciiTheme="minorHAnsi" w:hAnsiTheme="minorHAnsi"/>
      <w:sz w:val="20"/>
      <w:szCs w:val="20"/>
    </w:rPr>
  </w:style>
  <w:style w:type="table" w:styleId="a4" w:customStyle="1">
    <w:basedOn w:val="TableNormal2"/>
    <w:tblPr>
      <w:tblStyleRowBandSize w:val="1"/>
      <w:tblStyleColBandSize w:val="1"/>
      <w:tblCellMar>
        <w:top w:w="100.0" w:type="dxa"/>
        <w:left w:w="100.0" w:type="dxa"/>
        <w:bottom w:w="100.0" w:type="dxa"/>
        <w:right w:w="100.0" w:type="dxa"/>
      </w:tblCellMar>
    </w:tblPr>
  </w:style>
  <w:style w:type="table" w:styleId="a5" w:customStyle="1">
    <w:basedOn w:val="TableNormal2"/>
    <w:tblPr>
      <w:tblStyleRowBandSize w:val="1"/>
      <w:tblStyleColBandSize w:val="1"/>
      <w:tblCellMar>
        <w:top w:w="100.0" w:type="dxa"/>
        <w:left w:w="100.0" w:type="dxa"/>
        <w:bottom w:w="100.0" w:type="dxa"/>
        <w:right w:w="100.0" w:type="dxa"/>
      </w:tblCellMar>
    </w:tblPr>
  </w:style>
  <w:style w:type="table" w:styleId="a6" w:customStyle="1">
    <w:basedOn w:val="TableNormal2"/>
    <w:tblPr>
      <w:tblStyleRowBandSize w:val="1"/>
      <w:tblStyleColBandSize w:val="1"/>
      <w:tblCellMar>
        <w:top w:w="100.0" w:type="dxa"/>
        <w:left w:w="100.0" w:type="dxa"/>
        <w:bottom w:w="100.0" w:type="dxa"/>
        <w:right w:w="100.0" w:type="dxa"/>
      </w:tblCellMar>
    </w:tblPr>
  </w:style>
  <w:style w:type="table" w:styleId="a7" w:customStyle="1">
    <w:basedOn w:val="TableNormal2"/>
    <w:tblPr>
      <w:tblStyleRowBandSize w:val="1"/>
      <w:tblStyleColBandSize w:val="1"/>
      <w:tblCellMar>
        <w:top w:w="100.0" w:type="dxa"/>
        <w:left w:w="100.0" w:type="dxa"/>
        <w:bottom w:w="100.0" w:type="dxa"/>
        <w:right w:w="100.0" w:type="dxa"/>
      </w:tblCellMar>
    </w:tblPr>
  </w:style>
  <w:style w:type="table" w:styleId="a8" w:customStyle="1">
    <w:basedOn w:val="TableNormal0"/>
    <w:tblPr>
      <w:tblStyleRowBandSize w:val="1"/>
      <w:tblStyleColBandSize w:val="1"/>
      <w:tblCellMar>
        <w:top w:w="100.0" w:type="dxa"/>
        <w:left w:w="100.0" w:type="dxa"/>
        <w:bottom w:w="100.0" w:type="dxa"/>
        <w:right w:w="100.0" w:type="dxa"/>
      </w:tblCellMar>
    </w:tblPr>
  </w:style>
  <w:style w:type="table" w:styleId="a9" w:customStyle="1">
    <w:basedOn w:val="TableNormal0"/>
    <w:tblPr>
      <w:tblStyleRowBandSize w:val="1"/>
      <w:tblStyleColBandSize w:val="1"/>
      <w:tblCellMar>
        <w:top w:w="100.0" w:type="dxa"/>
        <w:left w:w="100.0" w:type="dxa"/>
        <w:bottom w:w="100.0" w:type="dxa"/>
        <w:right w:w="100.0" w:type="dxa"/>
      </w:tblCellMar>
    </w:tblPr>
  </w:style>
  <w:style w:type="table" w:styleId="aa" w:customStyle="1">
    <w:basedOn w:val="TableNormal0"/>
    <w:tblPr>
      <w:tblStyleRowBandSize w:val="1"/>
      <w:tblStyleColBandSize w:val="1"/>
      <w:tblCellMar>
        <w:top w:w="100.0" w:type="dxa"/>
        <w:left w:w="100.0" w:type="dxa"/>
        <w:bottom w:w="100.0" w:type="dxa"/>
        <w:right w:w="100.0" w:type="dxa"/>
      </w:tblCellMar>
    </w:tblPr>
  </w:style>
  <w:style w:type="table" w:styleId="ab" w:customStyle="1">
    <w:basedOn w:val="TableNormal0"/>
    <w:tblPr>
      <w:tblStyleRowBandSize w:val="1"/>
      <w:tblStyleColBandSize w:val="1"/>
      <w:tblCellMar>
        <w:top w:w="100.0" w:type="dxa"/>
        <w:left w:w="100.0" w:type="dxa"/>
        <w:bottom w:w="100.0" w:type="dxa"/>
        <w:right w:w="100.0" w:type="dxa"/>
      </w:tblCellMar>
    </w:tblPr>
  </w:style>
  <w:style w:type="paragraph" w:styleId="Koptekst">
    <w:name w:val="header"/>
    <w:basedOn w:val="Standaard"/>
    <w:link w:val="KoptekstChar"/>
    <w:uiPriority w:val="99"/>
    <w:unhideWhenUsed w:val="1"/>
    <w:rsid w:val="002D7D49"/>
    <w:pPr>
      <w:tabs>
        <w:tab w:val="center" w:pos="4536"/>
        <w:tab w:val="right" w:pos="9072"/>
      </w:tabs>
    </w:pPr>
  </w:style>
  <w:style w:type="character" w:styleId="KoptekstChar" w:customStyle="1">
    <w:name w:val="Koptekst Char"/>
    <w:basedOn w:val="Standaardalinea-lettertype"/>
    <w:link w:val="Koptekst"/>
    <w:uiPriority w:val="99"/>
    <w:rsid w:val="002D7D49"/>
  </w:style>
  <w:style w:type="paragraph" w:styleId="Voettekst">
    <w:name w:val="footer"/>
    <w:basedOn w:val="Standaard"/>
    <w:link w:val="VoettekstChar"/>
    <w:uiPriority w:val="99"/>
    <w:unhideWhenUsed w:val="1"/>
    <w:rsid w:val="002D7D49"/>
    <w:pPr>
      <w:tabs>
        <w:tab w:val="center" w:pos="4536"/>
        <w:tab w:val="right" w:pos="9072"/>
      </w:tabs>
    </w:pPr>
  </w:style>
  <w:style w:type="character" w:styleId="VoettekstChar" w:customStyle="1">
    <w:name w:val="Voettekst Char"/>
    <w:basedOn w:val="Standaardalinea-lettertype"/>
    <w:link w:val="Voettekst"/>
    <w:uiPriority w:val="99"/>
    <w:rsid w:val="002D7D49"/>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3.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wcg2021.be"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omfortaaSemiBold-regular.ttf"/><Relationship Id="rId2" Type="http://schemas.openxmlformats.org/officeDocument/2006/relationships/font" Target="fonts/ComfortaaSemiBold-bold.ttf"/><Relationship Id="rId3" Type="http://schemas.openxmlformats.org/officeDocument/2006/relationships/font" Target="fonts/Quicksand-regular.ttf"/><Relationship Id="rId4" Type="http://schemas.openxmlformats.org/officeDocument/2006/relationships/font" Target="fonts/Quicksan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QuicksandLight-regular.ttf"/><Relationship Id="rId8" Type="http://schemas.openxmlformats.org/officeDocument/2006/relationships/font" Target="fonts/Quicksand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3.png"/><Relationship Id="rId3"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lsibPzFhH+1CEa6vcFf8zxY7w==">AMUW2mWYLLKfQ3EjGdvZz/FYuKVg96aH2jTWCzmK2uEjBgdup+M1z3hhKLRCn7tGRCQpqytaiozUves+BzQk8z8oSPhQKqVn8vcPLsa98t/uO4S2NVoV5YqcFMUw25lwI7hyhjgBXzqsULPaq8XvNHvEG+mJHr8qtA==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2021-09-23T13:16:00Z</dcterms:created>
  <dc:creator>Microsoft Office User</dc:creator>
</cp:coreProperties>
</file>